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КРАСНОЯРСКИОГО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 w:rsidRPr="00FD4068">
        <w:rPr>
          <w:rFonts w:ascii="Arial" w:eastAsia="Times New Roman" w:hAnsi="Arial" w:cs="Arial"/>
          <w:sz w:val="24"/>
          <w:szCs w:val="24"/>
        </w:rPr>
        <w:t xml:space="preserve">05.05.2021 года                         с. </w:t>
      </w:r>
      <w:proofErr w:type="gramStart"/>
      <w:r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№ </w:t>
      </w:r>
      <w:r w:rsidR="00121ACD" w:rsidRPr="00121ACD">
        <w:rPr>
          <w:rFonts w:ascii="Arial" w:eastAsia="Times New Roman" w:hAnsi="Arial" w:cs="Arial"/>
          <w:sz w:val="24"/>
          <w:szCs w:val="24"/>
        </w:rPr>
        <w:t>14-61</w:t>
      </w:r>
      <w:r w:rsidRPr="00FD4068">
        <w:rPr>
          <w:rFonts w:ascii="Arial" w:eastAsia="Times New Roman" w:hAnsi="Arial" w:cs="Arial"/>
          <w:sz w:val="24"/>
          <w:szCs w:val="24"/>
        </w:rPr>
        <w:t>-р</w:t>
      </w:r>
    </w:p>
    <w:p w:rsidR="00FD4068" w:rsidRPr="00FD4068" w:rsidRDefault="00FD4068" w:rsidP="00FD4068">
      <w:pPr>
        <w:keepNext/>
        <w:ind w:right="-1"/>
        <w:outlineLvl w:val="0"/>
        <w:rPr>
          <w:rFonts w:ascii="Arial" w:eastAsia="Times New Roman" w:hAnsi="Arial" w:cs="Arial"/>
          <w:sz w:val="24"/>
          <w:szCs w:val="24"/>
        </w:rPr>
      </w:pPr>
      <w:r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2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3.11.20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17 № 3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2-102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-р «Об утверждении Положения </w:t>
      </w:r>
      <w:r w:rsidR="00A42524" w:rsidRPr="00121ACD">
        <w:rPr>
          <w:rFonts w:ascii="Arial" w:hAnsi="Arial" w:cs="Arial"/>
          <w:b/>
          <w:color w:val="000000" w:themeColor="text1"/>
          <w:sz w:val="24"/>
          <w:szCs w:val="24"/>
        </w:rPr>
        <w:t>об условиях и порядке предоставления муниципальн</w:t>
      </w:r>
      <w:r w:rsidR="00121ACD">
        <w:rPr>
          <w:rFonts w:ascii="Arial" w:hAnsi="Arial" w:cs="Arial"/>
          <w:b/>
          <w:color w:val="000000" w:themeColor="text1"/>
          <w:sz w:val="24"/>
          <w:szCs w:val="24"/>
        </w:rPr>
        <w:t>ым</w:t>
      </w:r>
      <w:r w:rsidR="00A42524" w:rsidRPr="00121ACD">
        <w:rPr>
          <w:rFonts w:ascii="Arial" w:hAnsi="Arial" w:cs="Arial"/>
          <w:b/>
          <w:color w:val="000000" w:themeColor="text1"/>
          <w:sz w:val="24"/>
          <w:szCs w:val="24"/>
        </w:rPr>
        <w:t xml:space="preserve"> служащ</w:t>
      </w:r>
      <w:r w:rsidR="00121ACD">
        <w:rPr>
          <w:rFonts w:ascii="Arial" w:hAnsi="Arial" w:cs="Arial"/>
          <w:b/>
          <w:color w:val="000000" w:themeColor="text1"/>
          <w:sz w:val="24"/>
          <w:szCs w:val="24"/>
        </w:rPr>
        <w:t>им</w:t>
      </w:r>
      <w:r w:rsidR="00A42524" w:rsidRPr="00121ACD">
        <w:rPr>
          <w:rFonts w:ascii="Arial" w:hAnsi="Arial" w:cs="Arial"/>
          <w:b/>
          <w:color w:val="000000" w:themeColor="text1"/>
          <w:sz w:val="24"/>
          <w:szCs w:val="24"/>
        </w:rPr>
        <w:t xml:space="preserve"> права на пенсию за выслугу лет 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за счет средств бюджета </w:t>
      </w:r>
      <w:r w:rsidR="00D16F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МО </w:t>
      </w:r>
      <w:r w:rsidR="00121ACD">
        <w:rPr>
          <w:rFonts w:ascii="Arial" w:hAnsi="Arial" w:cs="Arial"/>
          <w:b/>
          <w:color w:val="000000" w:themeColor="text1"/>
          <w:sz w:val="24"/>
          <w:szCs w:val="24"/>
        </w:rPr>
        <w:t>Лебяженский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сельсовет»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A42524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1ACD">
        <w:rPr>
          <w:rFonts w:ascii="Arial" w:hAnsi="Arial" w:cs="Arial"/>
          <w:bCs/>
          <w:sz w:val="24"/>
          <w:szCs w:val="24"/>
        </w:rPr>
        <w:t>В соответствии с</w:t>
      </w:r>
      <w:r w:rsidR="0005576B">
        <w:rPr>
          <w:rFonts w:ascii="Arial" w:hAnsi="Arial" w:cs="Arial"/>
          <w:bCs/>
          <w:sz w:val="24"/>
          <w:szCs w:val="24"/>
        </w:rPr>
        <w:t xml:space="preserve">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DF5DE1">
        <w:rPr>
          <w:rFonts w:ascii="Arial" w:hAnsi="Arial" w:cs="Arial"/>
          <w:bCs/>
          <w:sz w:val="24"/>
          <w:szCs w:val="24"/>
        </w:rPr>
        <w:t>Федеральным законом от 01.04.2019 № 48-ФЗ «О внесении изменений в Федеральный закон «Об индивидуальном (персо</w:t>
      </w:r>
      <w:r w:rsidR="00A53F86">
        <w:rPr>
          <w:rFonts w:ascii="Arial" w:hAnsi="Arial" w:cs="Arial"/>
          <w:bCs/>
          <w:sz w:val="24"/>
          <w:szCs w:val="24"/>
        </w:rPr>
        <w:t xml:space="preserve">нифицированном) учете в системе обязательного пенсионного страхования», </w:t>
      </w:r>
      <w:r w:rsidRPr="00121ACD">
        <w:rPr>
          <w:rFonts w:ascii="Arial" w:hAnsi="Arial" w:cs="Arial"/>
          <w:bCs/>
          <w:sz w:val="24"/>
          <w:szCs w:val="24"/>
        </w:rPr>
        <w:t xml:space="preserve">пунктом 4 </w:t>
      </w:r>
      <w:r w:rsidR="0005576B">
        <w:rPr>
          <w:rFonts w:ascii="Arial" w:hAnsi="Arial" w:cs="Arial"/>
          <w:bCs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sz w:val="24"/>
          <w:szCs w:val="24"/>
        </w:rPr>
        <w:t xml:space="preserve">статьи </w:t>
      </w:r>
      <w:r w:rsidR="0005576B">
        <w:rPr>
          <w:rFonts w:ascii="Arial" w:hAnsi="Arial" w:cs="Arial"/>
          <w:bCs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sz w:val="24"/>
          <w:szCs w:val="24"/>
        </w:rPr>
        <w:t xml:space="preserve">9 </w:t>
      </w:r>
      <w:r w:rsidR="0005576B">
        <w:rPr>
          <w:rFonts w:ascii="Arial" w:hAnsi="Arial" w:cs="Arial"/>
          <w:bCs/>
          <w:sz w:val="24"/>
          <w:szCs w:val="24"/>
        </w:rPr>
        <w:t xml:space="preserve"> </w:t>
      </w:r>
      <w:r w:rsidRPr="00121ACD">
        <w:rPr>
          <w:rFonts w:ascii="Arial" w:hAnsi="Arial" w:cs="Arial"/>
          <w:sz w:val="24"/>
          <w:szCs w:val="24"/>
        </w:rPr>
        <w:t xml:space="preserve">Закона </w:t>
      </w:r>
      <w:r w:rsidR="0005576B">
        <w:rPr>
          <w:rFonts w:ascii="Arial" w:hAnsi="Arial" w:cs="Arial"/>
          <w:sz w:val="24"/>
          <w:szCs w:val="24"/>
        </w:rPr>
        <w:t xml:space="preserve">  </w:t>
      </w:r>
      <w:r w:rsidRPr="00121ACD">
        <w:rPr>
          <w:rFonts w:ascii="Arial" w:hAnsi="Arial" w:cs="Arial"/>
          <w:sz w:val="24"/>
          <w:szCs w:val="24"/>
        </w:rPr>
        <w:t xml:space="preserve">Красноярского </w:t>
      </w:r>
      <w:r w:rsidR="0005576B">
        <w:rPr>
          <w:rFonts w:ascii="Arial" w:hAnsi="Arial" w:cs="Arial"/>
          <w:sz w:val="24"/>
          <w:szCs w:val="24"/>
        </w:rPr>
        <w:tab/>
      </w:r>
      <w:r w:rsidRPr="00121ACD">
        <w:rPr>
          <w:rFonts w:ascii="Arial" w:hAnsi="Arial" w:cs="Arial"/>
          <w:sz w:val="24"/>
          <w:szCs w:val="24"/>
        </w:rPr>
        <w:t>края</w:t>
      </w:r>
      <w:r w:rsidR="0005576B">
        <w:rPr>
          <w:rFonts w:ascii="Arial" w:hAnsi="Arial" w:cs="Arial"/>
          <w:sz w:val="24"/>
          <w:szCs w:val="24"/>
        </w:rPr>
        <w:t xml:space="preserve"> </w:t>
      </w:r>
      <w:r w:rsidRPr="00121ACD">
        <w:rPr>
          <w:rFonts w:ascii="Arial" w:hAnsi="Arial" w:cs="Arial"/>
          <w:sz w:val="24"/>
          <w:szCs w:val="24"/>
        </w:rPr>
        <w:t>от 24.04.2008 № 5-1565 «Об особенностях правового регулирования</w:t>
      </w:r>
      <w:proofErr w:type="gramEnd"/>
      <w:r w:rsidRPr="00121ACD">
        <w:rPr>
          <w:rFonts w:ascii="Arial" w:hAnsi="Arial" w:cs="Arial"/>
          <w:sz w:val="24"/>
          <w:szCs w:val="24"/>
        </w:rPr>
        <w:t xml:space="preserve"> муниципальной службы в Красноярском крае»</w:t>
      </w:r>
      <w:r w:rsidRPr="00121ACD">
        <w:rPr>
          <w:rFonts w:ascii="Arial" w:hAnsi="Arial" w:cs="Arial"/>
          <w:bCs/>
          <w:sz w:val="24"/>
          <w:szCs w:val="24"/>
        </w:rPr>
        <w:t xml:space="preserve">, </w:t>
      </w:r>
      <w:r w:rsidR="00121ACD">
        <w:rPr>
          <w:rFonts w:ascii="Arial" w:hAnsi="Arial" w:cs="Arial"/>
          <w:bCs/>
          <w:sz w:val="24"/>
          <w:szCs w:val="24"/>
        </w:rPr>
        <w:t>Уставом Лебяженского</w:t>
      </w:r>
      <w:r w:rsidRPr="00121ACD">
        <w:rPr>
          <w:rFonts w:ascii="Arial" w:hAnsi="Arial" w:cs="Arial"/>
          <w:bCs/>
          <w:sz w:val="24"/>
          <w:szCs w:val="24"/>
        </w:rPr>
        <w:t xml:space="preserve"> сельсовет</w:t>
      </w:r>
      <w:r w:rsidR="00121ACD">
        <w:rPr>
          <w:rFonts w:ascii="Arial" w:hAnsi="Arial" w:cs="Arial"/>
          <w:bCs/>
          <w:sz w:val="24"/>
          <w:szCs w:val="24"/>
        </w:rPr>
        <w:t>а,</w:t>
      </w:r>
      <w:r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sz w:val="24"/>
          <w:szCs w:val="24"/>
        </w:rPr>
        <w:t>Лебяженский</w:t>
      </w:r>
      <w:r w:rsidRPr="00121AC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Pr="00121ACD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B21C84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Приложение к Решению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от 23.11.2017  № 32-102-р</w:t>
      </w:r>
      <w:r w:rsidR="00121ACD"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121ACD" w:rsidRPr="00121ACD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Положения об условиях и порядке предоставления муниципальным служащим права на пенсию за выслугу лет за счет средств бюджета МО Лебяженский сельсовет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» следующие изменения:</w:t>
      </w:r>
    </w:p>
    <w:p w:rsidR="00A42524" w:rsidRPr="002F4686" w:rsidRDefault="00A42524" w:rsidP="00A42524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1) пункт </w:t>
      </w:r>
      <w:r w:rsidR="00CC0EBD" w:rsidRPr="00121ACD">
        <w:rPr>
          <w:rFonts w:ascii="Arial" w:hAnsi="Arial" w:cs="Arial"/>
          <w:bCs/>
          <w:color w:val="000000" w:themeColor="text1"/>
          <w:sz w:val="24"/>
          <w:szCs w:val="24"/>
        </w:rPr>
        <w:t>3.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2 </w:t>
      </w:r>
      <w:r w:rsidR="002F4686" w:rsidRPr="002F4686">
        <w:rPr>
          <w:rFonts w:ascii="Arial" w:hAnsi="Arial" w:cs="Arial"/>
          <w:bCs/>
          <w:color w:val="000000" w:themeColor="text1"/>
          <w:sz w:val="24"/>
          <w:szCs w:val="24"/>
        </w:rPr>
        <w:t>Положе</w:t>
      </w:r>
      <w:r w:rsidR="002F4686">
        <w:rPr>
          <w:rFonts w:ascii="Arial" w:hAnsi="Arial" w:cs="Arial"/>
          <w:bCs/>
          <w:color w:val="000000" w:themeColor="text1"/>
          <w:sz w:val="24"/>
          <w:szCs w:val="24"/>
        </w:rPr>
        <w:t xml:space="preserve">ния </w:t>
      </w:r>
      <w:r w:rsidR="002F4686" w:rsidRPr="002F4686">
        <w:rPr>
          <w:rFonts w:ascii="Arial" w:hAnsi="Arial" w:cs="Arial"/>
          <w:bCs/>
          <w:color w:val="000000" w:themeColor="text1"/>
          <w:sz w:val="24"/>
          <w:szCs w:val="24"/>
        </w:rPr>
        <w:t>об условиях и порядке предоставления муниципальным служащим права на пенсию за выслугу лет за счет средств бюджета  муниципального образования Лебяженский сельсовет</w:t>
      </w:r>
      <w:r w:rsidR="00D16F7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2F46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53F86">
        <w:rPr>
          <w:rFonts w:ascii="Arial" w:hAnsi="Arial" w:cs="Arial"/>
          <w:bCs/>
          <w:color w:val="000000" w:themeColor="text1"/>
          <w:sz w:val="24"/>
          <w:szCs w:val="24"/>
        </w:rPr>
        <w:t>дополнить словами следующего содержания</w:t>
      </w:r>
      <w:r w:rsidRPr="002F4686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A42524" w:rsidRPr="00121ACD" w:rsidRDefault="00A42524" w:rsidP="00A5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color w:val="000000" w:themeColor="text1"/>
          <w:sz w:val="24"/>
          <w:szCs w:val="24"/>
        </w:rPr>
        <w:t>«</w:t>
      </w:r>
      <w:r w:rsidR="00A53F86">
        <w:rPr>
          <w:rFonts w:ascii="Arial" w:hAnsi="Arial" w:cs="Arial"/>
          <w:color w:val="000000" w:themeColor="text1"/>
          <w:sz w:val="24"/>
          <w:szCs w:val="24"/>
        </w:rPr>
        <w:t xml:space="preserve">При подаче документов предусматривается возможность предоставления сведений о </w:t>
      </w:r>
      <w:r w:rsidR="00B21C84">
        <w:rPr>
          <w:rFonts w:ascii="Arial" w:hAnsi="Arial" w:cs="Arial"/>
          <w:color w:val="000000" w:themeColor="text1"/>
          <w:sz w:val="24"/>
          <w:szCs w:val="24"/>
        </w:rPr>
        <w:t xml:space="preserve">подтверждении регистрации в системе индивидуального (персонифицированного) учёта и </w:t>
      </w:r>
      <w:r w:rsidR="00D16F73">
        <w:rPr>
          <w:rFonts w:ascii="Arial" w:hAnsi="Arial" w:cs="Arial"/>
          <w:color w:val="000000" w:themeColor="text1"/>
          <w:sz w:val="24"/>
          <w:szCs w:val="24"/>
        </w:rPr>
        <w:t xml:space="preserve">трудовой деятельности </w:t>
      </w:r>
      <w:r w:rsidR="00B21C84">
        <w:rPr>
          <w:rFonts w:ascii="Arial" w:hAnsi="Arial" w:cs="Arial"/>
          <w:color w:val="000000" w:themeColor="text1"/>
          <w:sz w:val="24"/>
          <w:szCs w:val="24"/>
        </w:rPr>
        <w:t>в электронном виде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21C84">
        <w:rPr>
          <w:rFonts w:ascii="Arial" w:hAnsi="Arial" w:cs="Arial"/>
          <w:color w:val="000000" w:themeColor="text1"/>
          <w:sz w:val="24"/>
          <w:szCs w:val="24"/>
        </w:rPr>
        <w:t>.</w:t>
      </w:r>
      <w:r w:rsidRPr="00B21C84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D16F73" w:rsidRPr="00D16F7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D16F73" w:rsidRPr="00D16F73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 возложить на председателя постоянной комиссии по финансам, бюджету, налоговой политике, предпринимательству (Петрунину Г.В.).</w:t>
      </w:r>
    </w:p>
    <w:p w:rsidR="00A42524" w:rsidRDefault="00B21C84" w:rsidP="00B21C8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B21C84">
        <w:rPr>
          <w:rFonts w:ascii="Arial" w:hAnsi="Arial" w:cs="Arial"/>
          <w:color w:val="000000" w:themeColor="text1"/>
          <w:sz w:val="24"/>
          <w:szCs w:val="24"/>
        </w:rPr>
        <w:t>.</w:t>
      </w:r>
      <w:r w:rsidRPr="00B21C84">
        <w:rPr>
          <w:rFonts w:ascii="Arial" w:hAnsi="Arial" w:cs="Arial"/>
          <w:color w:val="000000" w:themeColor="text1"/>
          <w:sz w:val="24"/>
          <w:szCs w:val="24"/>
        </w:rPr>
        <w:tab/>
        <w:t>Решение вступает в силу с момента официального опубликования  на сайте администрации Лебяженского сельсовета (</w:t>
      </w:r>
      <w:hyperlink r:id="rId8" w:history="1">
        <w:r w:rsidRPr="004F28B3">
          <w:rPr>
            <w:rStyle w:val="a8"/>
            <w:rFonts w:ascii="Arial" w:hAnsi="Arial" w:cs="Arial"/>
            <w:sz w:val="24"/>
            <w:szCs w:val="24"/>
          </w:rPr>
          <w:t>http://lebyazhe-adm.gbu.su/</w:t>
        </w:r>
      </w:hyperlink>
      <w:r w:rsidRPr="00B21C8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21C84" w:rsidRPr="00121ACD" w:rsidRDefault="00B21C84" w:rsidP="00B21C8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>Глава Лебяженс</w:t>
      </w:r>
      <w:bookmarkStart w:id="0" w:name="_GoBack"/>
      <w:bookmarkEnd w:id="0"/>
      <w:r w:rsidRPr="00B21C84">
        <w:rPr>
          <w:rFonts w:ascii="Arial" w:eastAsia="Times New Roman" w:hAnsi="Arial" w:cs="Arial"/>
          <w:sz w:val="24"/>
          <w:szCs w:val="24"/>
        </w:rPr>
        <w:t xml:space="preserve">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  <w:proofErr w:type="spellEnd"/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84" w:rsidRDefault="001D2784" w:rsidP="00FD4068">
      <w:r>
        <w:separator/>
      </w:r>
    </w:p>
  </w:endnote>
  <w:endnote w:type="continuationSeparator" w:id="0">
    <w:p w:rsidR="001D2784" w:rsidRDefault="001D2784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84" w:rsidRDefault="001D2784" w:rsidP="00FD4068">
      <w:r>
        <w:separator/>
      </w:r>
    </w:p>
  </w:footnote>
  <w:footnote w:type="continuationSeparator" w:id="0">
    <w:p w:rsidR="001D2784" w:rsidRDefault="001D2784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97A7D"/>
    <w:rsid w:val="00121ACD"/>
    <w:rsid w:val="0015453E"/>
    <w:rsid w:val="001D2784"/>
    <w:rsid w:val="002F4686"/>
    <w:rsid w:val="0042586B"/>
    <w:rsid w:val="006E79A0"/>
    <w:rsid w:val="00755FD2"/>
    <w:rsid w:val="00A42524"/>
    <w:rsid w:val="00A53F86"/>
    <w:rsid w:val="00B21C84"/>
    <w:rsid w:val="00BC0539"/>
    <w:rsid w:val="00C85482"/>
    <w:rsid w:val="00CC0EBD"/>
    <w:rsid w:val="00CD0270"/>
    <w:rsid w:val="00D16F73"/>
    <w:rsid w:val="00DF5DE1"/>
    <w:rsid w:val="00E1524C"/>
    <w:rsid w:val="00EA3750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yazhe-ad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2021-06-08T03:58:00Z</cp:lastPrinted>
  <dcterms:created xsi:type="dcterms:W3CDTF">2021-05-26T04:26:00Z</dcterms:created>
  <dcterms:modified xsi:type="dcterms:W3CDTF">2021-06-08T04:06:00Z</dcterms:modified>
</cp:coreProperties>
</file>